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A53A4">
      <w:pPr>
        <w:widowControl w:val="0"/>
        <w:autoSpaceDE w:val="0"/>
        <w:autoSpaceDN w:val="0"/>
        <w:adjustRightInd w:val="0"/>
        <w:spacing w:before="75" w:after="0" w:line="240" w:lineRule="auto"/>
        <w:rPr>
          <w:rFonts w:ascii="Arial CYR" w:hAnsi="Arial CYR" w:cs="Arial CYR"/>
          <w:kern w:val="1"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Зарегистрировано в Минюсте РФ 24 августа 2015 г. </w:t>
      </w:r>
      <w:r>
        <w:rPr>
          <w:rFonts w:ascii="Times New Roman CYR" w:hAnsi="Times New Roman CYR" w:cs="Times New Roman CYR"/>
          <w:kern w:val="1"/>
          <w:sz w:val="24"/>
          <w:szCs w:val="24"/>
        </w:rPr>
        <w:br/>
        <w:t>Регистрационный №  38647</w:t>
      </w:r>
    </w:p>
    <w:p w:rsidR="00000000" w:rsidRDefault="009A53A4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1"/>
          <w:sz w:val="24"/>
          <w:szCs w:val="24"/>
          <w:u w:val="single"/>
        </w:rPr>
        <w:t>Приказ Министерства здравоохранения РФ от 2 июня 2015  г. №  290н</w:t>
      </w:r>
      <w:r>
        <w:rPr>
          <w:rFonts w:ascii="Times New Roman CYR" w:hAnsi="Times New Roman CYR" w:cs="Times New Roman CYR"/>
          <w:b/>
          <w:bCs/>
          <w:kern w:val="1"/>
          <w:sz w:val="24"/>
          <w:szCs w:val="24"/>
          <w:u w:val="single"/>
        </w:rPr>
        <w:br/>
        <w:t>"Об утверждении типовых отраслевых норм времени на выполнение работ, связанных с посещением одним пациентом врача-п</w:t>
      </w:r>
      <w:r>
        <w:rPr>
          <w:rFonts w:ascii="Times New Roman CYR" w:hAnsi="Times New Roman CYR" w:cs="Times New Roman CYR"/>
          <w:b/>
          <w:bCs/>
          <w:kern w:val="1"/>
          <w:sz w:val="24"/>
          <w:szCs w:val="24"/>
          <w:u w:val="single"/>
        </w:rPr>
        <w:t>едиатра участкового, врача-терапевта участкового, врача общей практики (семейного врача), врача-невролога, врача-оториноларинголога, врача-офтальмолога и врача-акушера-гинеколога”</w:t>
      </w:r>
    </w:p>
    <w:p w:rsidR="00000000" w:rsidRDefault="009A53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</w:p>
    <w:p w:rsidR="00000000" w:rsidRDefault="009A53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В соответствии с пунктом 3 Правил разработки и утверждения типовых норм тру</w:t>
      </w:r>
      <w:r>
        <w:rPr>
          <w:rFonts w:ascii="Times New Roman CYR" w:hAnsi="Times New Roman CYR" w:cs="Times New Roman CYR"/>
          <w:kern w:val="1"/>
          <w:sz w:val="24"/>
          <w:szCs w:val="24"/>
        </w:rPr>
        <w:t>да, утвержденных постановлением Правительства Российской Федерации от 11 ноября 2002  г. №  804 (Собрание законодательства Российской Федерации, 2002, №  46, ст.  4583), и пунктом 19 плана мероприятий (“дорожной карты”) “Изменения в отраслях социальной сфе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ры, направленные на повышение эффективности здравоохранения”, утвержденного распоряжением Правительства Российской Федерации от 28 декабря 2012  г. №  2599-р (Собрание законодательства Российской Федерации, 2013, №  2, ст.  130; №  45, ст.  5863; 2014, №  </w:t>
      </w:r>
      <w:r>
        <w:rPr>
          <w:rFonts w:ascii="Times New Roman CYR" w:hAnsi="Times New Roman CYR" w:cs="Times New Roman CYR"/>
          <w:kern w:val="1"/>
          <w:sz w:val="24"/>
          <w:szCs w:val="24"/>
        </w:rPr>
        <w:t>19, ст.  2468), приказываю:</w:t>
      </w:r>
    </w:p>
    <w:p w:rsidR="00000000" w:rsidRDefault="009A53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Утвердить по согласованию с Министерством труда и социальной защиты Российской Федерации прилагаемые типовые отраслевые нормы времени на выполнение работ, связанных с посещением одним пациентом врача-педиатра участкового, врача-</w:t>
      </w:r>
      <w:r>
        <w:rPr>
          <w:rFonts w:ascii="Times New Roman CYR" w:hAnsi="Times New Roman CYR" w:cs="Times New Roman CYR"/>
          <w:kern w:val="1"/>
          <w:sz w:val="24"/>
          <w:szCs w:val="24"/>
        </w:rPr>
        <w:t>терапевта участкового, врача общей практики (семейного врача), врача-невролога, врача-оториноларинголога, врача-офтальмолога и врача-акушера-гинеколога.</w:t>
      </w:r>
    </w:p>
    <w:p w:rsidR="00000000" w:rsidRDefault="009A53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4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Министр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В.И.  Скворцова</w:t>
            </w:r>
          </w:p>
        </w:tc>
      </w:tr>
    </w:tbl>
    <w:p w:rsidR="00000000" w:rsidRDefault="009A53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</w:p>
    <w:p w:rsidR="00000000" w:rsidRDefault="009A53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kern w:val="1"/>
          <w:sz w:val="24"/>
          <w:szCs w:val="24"/>
        </w:rPr>
      </w:pPr>
    </w:p>
    <w:p w:rsidR="00000000" w:rsidRDefault="009A53A4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Arial CYR" w:hAnsi="Arial CYR" w:cs="Arial CYR"/>
          <w:kern w:val="1"/>
          <w:sz w:val="24"/>
          <w:szCs w:val="24"/>
        </w:rPr>
      </w:pPr>
    </w:p>
    <w:p w:rsidR="00000000" w:rsidRDefault="009A53A4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1"/>
          <w:sz w:val="24"/>
          <w:szCs w:val="24"/>
          <w:u w:val="single"/>
        </w:rPr>
        <w:t>Типовые отраслевые нормы времени на выполнение работ, связанных с посещени</w:t>
      </w:r>
      <w:r>
        <w:rPr>
          <w:rFonts w:ascii="Times New Roman CYR" w:hAnsi="Times New Roman CYR" w:cs="Times New Roman CYR"/>
          <w:b/>
          <w:bCs/>
          <w:kern w:val="1"/>
          <w:sz w:val="24"/>
          <w:szCs w:val="24"/>
          <w:u w:val="single"/>
        </w:rPr>
        <w:t>ем одним пациентом врача-педиатра участкового, врача-терапевта участкового, врача общей практики (семейного врача), врача-невролога, врача-оториноларинголога, врача-офтальмолога и врача-акушера-гинеколога</w:t>
      </w:r>
      <w:r>
        <w:rPr>
          <w:rFonts w:ascii="Times New Roman CYR" w:hAnsi="Times New Roman CYR" w:cs="Times New Roman CYR"/>
          <w:b/>
          <w:bCs/>
          <w:kern w:val="1"/>
          <w:sz w:val="24"/>
          <w:szCs w:val="24"/>
          <w:u w:val="single"/>
        </w:rPr>
        <w:br/>
        <w:t>(утв. приказом Министерства здравоохранения РФ от 2</w:t>
      </w:r>
      <w:r>
        <w:rPr>
          <w:rFonts w:ascii="Times New Roman CYR" w:hAnsi="Times New Roman CYR" w:cs="Times New Roman CYR"/>
          <w:b/>
          <w:bCs/>
          <w:kern w:val="1"/>
          <w:sz w:val="24"/>
          <w:szCs w:val="24"/>
          <w:u w:val="single"/>
        </w:rPr>
        <w:t xml:space="preserve"> июня 2015  г. №  290н)</w:t>
      </w:r>
    </w:p>
    <w:p w:rsidR="00000000" w:rsidRDefault="009A53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</w:p>
    <w:p w:rsidR="00000000" w:rsidRDefault="009A53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1. Типовые отраслевые нормы времени (далее - нормы времени) на выполнение работ, связанных с посещением одним пациентом врача-педиатра участкового, врача-терапевта участкового, врача общей практики (семейного врача), врача-невролог</w:t>
      </w:r>
      <w:r>
        <w:rPr>
          <w:rFonts w:ascii="Times New Roman CYR" w:hAnsi="Times New Roman CYR" w:cs="Times New Roman CYR"/>
          <w:kern w:val="1"/>
          <w:sz w:val="24"/>
          <w:szCs w:val="24"/>
        </w:rPr>
        <w:t>а, врача-оториноларинголога, врача-офтальмолога и врача-акушера-гинеколога (далее - врач-специалист), применяются при оказании первичной врачебной и первичной специализированной медико-санитарной помощи в амбулаторных условиях (не предусматривающих круглос</w:t>
      </w:r>
      <w:r>
        <w:rPr>
          <w:rFonts w:ascii="Times New Roman CYR" w:hAnsi="Times New Roman CYR" w:cs="Times New Roman CYR"/>
          <w:kern w:val="1"/>
          <w:sz w:val="24"/>
          <w:szCs w:val="24"/>
        </w:rPr>
        <w:t>уточного медицинского наблюдения и лечения), в том числе при посещении врачом-специалистом одного пациента на дому*.</w:t>
      </w:r>
    </w:p>
    <w:p w:rsidR="00000000" w:rsidRDefault="009A53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2. Нормы времени являются основой для расчета норм нагрузки, нормативов численности и иных норм труда врачей медицинских организаций, оказы</w:t>
      </w:r>
      <w:r>
        <w:rPr>
          <w:rFonts w:ascii="Times New Roman CYR" w:hAnsi="Times New Roman CYR" w:cs="Times New Roman CYR"/>
          <w:kern w:val="1"/>
          <w:sz w:val="24"/>
          <w:szCs w:val="24"/>
        </w:rPr>
        <w:t>вающих первичную врачебную и первичную специализированную медико-санитарную помощь в амбулаторных условиях.</w:t>
      </w:r>
    </w:p>
    <w:p w:rsidR="00000000" w:rsidRDefault="009A53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3. Нормы времени на одно посещение пациентом врача-специалиста в связи с заболеванием, необходимые для выполнения в амбулаторных условиях трудовых д</w:t>
      </w:r>
      <w:r>
        <w:rPr>
          <w:rFonts w:ascii="Times New Roman CYR" w:hAnsi="Times New Roman CYR" w:cs="Times New Roman CYR"/>
          <w:kern w:val="1"/>
          <w:sz w:val="24"/>
          <w:szCs w:val="24"/>
        </w:rPr>
        <w:t>ействий по оказанию медицинской помощи (в том числе затраты времени на оформление медицинской документации):</w:t>
      </w:r>
    </w:p>
    <w:p w:rsidR="00000000" w:rsidRDefault="009A53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lastRenderedPageBreak/>
        <w:t>а) врача-педиатра участкового - 15 минут;</w:t>
      </w:r>
    </w:p>
    <w:p w:rsidR="00000000" w:rsidRDefault="009A53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б) врача-терапевта участкового - 15 минут;</w:t>
      </w:r>
    </w:p>
    <w:p w:rsidR="00000000" w:rsidRDefault="009A53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в) врача общей практики (семейного врача) - 18 минут;</w:t>
      </w:r>
    </w:p>
    <w:p w:rsidR="00000000" w:rsidRDefault="009A53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г) врача</w:t>
      </w:r>
      <w:r>
        <w:rPr>
          <w:rFonts w:ascii="Times New Roman CYR" w:hAnsi="Times New Roman CYR" w:cs="Times New Roman CYR"/>
          <w:kern w:val="1"/>
          <w:sz w:val="24"/>
          <w:szCs w:val="24"/>
        </w:rPr>
        <w:t>-невролога - 22 минуты;</w:t>
      </w:r>
    </w:p>
    <w:p w:rsidR="00000000" w:rsidRDefault="009A53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д) врача-оториноларинголога - 16 минут;</w:t>
      </w:r>
    </w:p>
    <w:p w:rsidR="00000000" w:rsidRDefault="009A53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е) врача-офтальмолога - 14 минут;</w:t>
      </w:r>
    </w:p>
    <w:p w:rsidR="00000000" w:rsidRDefault="009A53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ж) врача-акушера-гинеколога - 22 минуты.</w:t>
      </w:r>
    </w:p>
    <w:p w:rsidR="00000000" w:rsidRDefault="009A53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4. Нормы времени на повторное посещение врача-специалиста одним пациентом в связи с заболеванием устанавливаются в ра</w:t>
      </w:r>
      <w:r>
        <w:rPr>
          <w:rFonts w:ascii="Times New Roman CYR" w:hAnsi="Times New Roman CYR" w:cs="Times New Roman CYR"/>
          <w:kern w:val="1"/>
          <w:sz w:val="24"/>
          <w:szCs w:val="24"/>
        </w:rPr>
        <w:t>змере 70 - 80% от норм времени, связанных с первичным посещением врача-специалиста одним пациентом в связи с заболеванием.</w:t>
      </w:r>
    </w:p>
    <w:p w:rsidR="00000000" w:rsidRDefault="009A53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5. Затраты времени врача-специалиста на оформление медицинской документации с учетом рациональной организации труда, оснащения рабочи</w:t>
      </w:r>
      <w:r>
        <w:rPr>
          <w:rFonts w:ascii="Times New Roman CYR" w:hAnsi="Times New Roman CYR" w:cs="Times New Roman CYR"/>
          <w:kern w:val="1"/>
          <w:sz w:val="24"/>
          <w:szCs w:val="24"/>
        </w:rPr>
        <w:t>х мест компьютерной и организационной техникой, должны составлять не более 35% от норм времени, связанных с посещением одним пациентом врача-специалиста в связи с заболеванием в соответствии с пунктами 3 и 6 настоящих норм времени.</w:t>
      </w:r>
    </w:p>
    <w:p w:rsidR="00000000" w:rsidRDefault="009A53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6. Нормы времени на посе</w:t>
      </w:r>
      <w:r>
        <w:rPr>
          <w:rFonts w:ascii="Times New Roman CYR" w:hAnsi="Times New Roman CYR" w:cs="Times New Roman CYR"/>
          <w:kern w:val="1"/>
          <w:sz w:val="24"/>
          <w:szCs w:val="24"/>
        </w:rPr>
        <w:t>щение одним пациентом врача-специалиста с профилактической целью устанавливаются в размере 60 - 70% от норм времени, связанных с посещением одним пациентом врача-специалиста в связи с заболеванием, установленных в медицинской организации или иной организац</w:t>
      </w:r>
      <w:r>
        <w:rPr>
          <w:rFonts w:ascii="Times New Roman CYR" w:hAnsi="Times New Roman CYR" w:cs="Times New Roman CYR"/>
          <w:kern w:val="1"/>
          <w:sz w:val="24"/>
          <w:szCs w:val="24"/>
        </w:rPr>
        <w:t>ии, осуществляющей медицинскую деятельность (далее - медицинская организация), в соответствии с пунктами 3 и 6 настоящих норм времени.</w:t>
      </w:r>
    </w:p>
    <w:p w:rsidR="00000000" w:rsidRDefault="009A53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7. В медицинских организациях, оказывающих первичную врачебную и первичную специализированную медико-санитарную помощь в </w:t>
      </w:r>
      <w:r>
        <w:rPr>
          <w:rFonts w:ascii="Times New Roman CYR" w:hAnsi="Times New Roman CYR" w:cs="Times New Roman CYR"/>
          <w:kern w:val="1"/>
          <w:sz w:val="24"/>
          <w:szCs w:val="24"/>
        </w:rPr>
        <w:t>амбулаторных условиях, нормы времени, указанные в пунктах 3 и 6, устанавливаются с учетом плотности проживания и половозрастного состава населения, а также с учетом уровня и структуры заболеваемости населения путем суммирования корректирующих коэффициентов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норм времени.</w:t>
      </w:r>
    </w:p>
    <w:p w:rsidR="00000000" w:rsidRDefault="009A53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При этом применяются следующие корректирующие коэффициенты:</w:t>
      </w:r>
    </w:p>
    <w:p w:rsidR="00000000" w:rsidRDefault="009A53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а) плотность проживания прикрепленного населения выше 8 человек на кв. км: -0,05;</w:t>
      </w:r>
    </w:p>
    <w:p w:rsidR="00000000" w:rsidRDefault="009A53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б) плотность проживания прикрепленного населения ниже 8 человек на кв. км (за исключением районов К</w:t>
      </w:r>
      <w:r>
        <w:rPr>
          <w:rFonts w:ascii="Times New Roman CYR" w:hAnsi="Times New Roman CYR" w:cs="Times New Roman CYR"/>
          <w:kern w:val="1"/>
          <w:sz w:val="24"/>
          <w:szCs w:val="24"/>
        </w:rPr>
        <w:t>райнего Севера и приравненных к ним местностей): +0,05;</w:t>
      </w:r>
    </w:p>
    <w:p w:rsidR="00000000" w:rsidRDefault="009A53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в) уровень заболеваемости населения выше на 20% среднего значения по субъекту Российской Федерации: +0,05;</w:t>
      </w:r>
    </w:p>
    <w:p w:rsidR="00000000" w:rsidRDefault="009A53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г) уровень заболеваемости населения ниже на 20% среднего значения по субъекту Российской Феде</w:t>
      </w:r>
      <w:r>
        <w:rPr>
          <w:rFonts w:ascii="Times New Roman CYR" w:hAnsi="Times New Roman CYR" w:cs="Times New Roman CYR"/>
          <w:kern w:val="1"/>
          <w:sz w:val="24"/>
          <w:szCs w:val="24"/>
        </w:rPr>
        <w:t>рации: -0,05;</w:t>
      </w:r>
    </w:p>
    <w:p w:rsidR="00000000" w:rsidRDefault="009A53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д) доля лиц старше трудоспособного возраста среди прикрепленного населения выше 30%: +0,05 (для врача-педиатра участкового - доля детей в возрасте до 1 года среди детей в возрасте до 14 лет выше 8%: +0,05);</w:t>
      </w:r>
    </w:p>
    <w:p w:rsidR="00000000" w:rsidRDefault="009A53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е) доля лиц старше трудоспособного </w:t>
      </w:r>
      <w:r>
        <w:rPr>
          <w:rFonts w:ascii="Times New Roman CYR" w:hAnsi="Times New Roman CYR" w:cs="Times New Roman CYR"/>
          <w:kern w:val="1"/>
          <w:sz w:val="24"/>
          <w:szCs w:val="24"/>
        </w:rPr>
        <w:t>возраста среди прикрепленного населения ниже 30%: -0,05 (для врача-педиатра участкового - доля детей в возрасте до 1 года среди детей в возрасте до 14 лет ниже 8%: -0,05).</w:t>
      </w:r>
    </w:p>
    <w:p w:rsidR="00000000" w:rsidRDefault="009A53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</w:p>
    <w:p w:rsidR="00000000" w:rsidRDefault="009A53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_____________________________</w:t>
      </w:r>
    </w:p>
    <w:p w:rsidR="00000000" w:rsidRDefault="009A53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* Пункт 2 части 3 статьи 32 Федерального закона от 21</w:t>
      </w: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ноября 2011  г. №  323-ФЗ “Об основах охраны здоровья граждан в Российской Федерации”(Собрание законодательства Российской Федерации, 2011, №  48, ст.  6724; 2012, №  26, ст.  3442, 3446; 2013, №  27, ст.  3459, 3477; №  30, ст.  4038; №  39, ст.  4883; №</w:t>
      </w:r>
      <w:r>
        <w:rPr>
          <w:rFonts w:ascii="Times New Roman CYR" w:hAnsi="Times New Roman CYR" w:cs="Times New Roman CYR"/>
          <w:kern w:val="1"/>
          <w:sz w:val="24"/>
          <w:szCs w:val="24"/>
        </w:rPr>
        <w:t>  48, ст.  6165; №  52, ст.  6951; 2014, №  23, ст.  2930; №  30, ст.  4106, 4244, 4247, 4257; №  43, ст.  5798; №  49, ст.  6927, 6928; 2015, №  1, ст.  72, 85; №  10, ст.  1425; №  14, ст.  2018).</w:t>
      </w:r>
    </w:p>
    <w:p w:rsidR="00000000" w:rsidRDefault="009A53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 CY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53A4"/>
    <w:rsid w:val="009A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</cp:lastModifiedBy>
  <cp:revision>2</cp:revision>
  <dcterms:created xsi:type="dcterms:W3CDTF">2015-09-21T06:39:00Z</dcterms:created>
  <dcterms:modified xsi:type="dcterms:W3CDTF">2015-09-21T06:39:00Z</dcterms:modified>
</cp:coreProperties>
</file>